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7A22" w:rsidRPr="009B7A22" w:rsidRDefault="009B7A22">
      <w:pPr>
        <w:rPr>
          <w:sz w:val="28"/>
          <w:szCs w:val="28"/>
        </w:rPr>
      </w:pPr>
      <w:r>
        <w:t xml:space="preserve">Pre-Test: </w:t>
      </w:r>
      <w:r w:rsidRPr="009B7A22">
        <w:rPr>
          <w:rFonts w:ascii="Verdana" w:hAnsi="Verdana" w:cs="Arial"/>
          <w:sz w:val="28"/>
          <w:szCs w:val="28"/>
        </w:rPr>
        <w:t>What’s Your Question? Become an Expert!</w:t>
      </w:r>
    </w:p>
    <w:tbl>
      <w:tblPr>
        <w:tblW w:w="7290" w:type="dxa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1273"/>
        <w:gridCol w:w="6017"/>
      </w:tblGrid>
      <w:tr w:rsidR="009B7A22" w:rsidRPr="009B7A22" w:rsidTr="009B7A22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9B7A22" w:rsidRDefault="009B7A22" w:rsidP="009B7A22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D0D0D" w:themeColor="text1" w:themeTint="F2"/>
                <w:sz w:val="20"/>
                <w:szCs w:val="20"/>
              </w:rPr>
            </w:pPr>
            <w:r w:rsidRPr="009B7A22">
              <w:rPr>
                <w:rFonts w:ascii="Helvetica" w:eastAsia="Times New Roman" w:hAnsi="Helvetica" w:cs="Helvetica"/>
                <w:b/>
                <w:bCs/>
                <w:color w:val="0000FF"/>
                <w:sz w:val="27"/>
                <w:szCs w:val="27"/>
              </w:rPr>
              <w:t>The Scientific Method</w:t>
            </w:r>
            <w:r>
              <w:rPr>
                <w:rFonts w:ascii="Helvetica" w:eastAsia="Times New Roman" w:hAnsi="Helvetica" w:cs="Helvetica"/>
                <w:b/>
                <w:bCs/>
                <w:color w:val="0000FF"/>
                <w:sz w:val="27"/>
                <w:szCs w:val="27"/>
              </w:rPr>
              <w:t xml:space="preserve">             </w:t>
            </w:r>
            <w:r w:rsidRPr="009B7A22">
              <w:rPr>
                <w:rFonts w:ascii="Helvetica" w:eastAsia="Times New Roman" w:hAnsi="Helvetica" w:cs="Helvetica"/>
                <w:b/>
                <w:bCs/>
                <w:color w:val="0D0D0D" w:themeColor="text1" w:themeTint="F2"/>
                <w:sz w:val="20"/>
                <w:szCs w:val="20"/>
              </w:rPr>
              <w:t>Name_______________ Per.____</w:t>
            </w:r>
          </w:p>
          <w:p w:rsidR="009B7A22" w:rsidRDefault="009B7A22" w:rsidP="009B7A22">
            <w:pPr>
              <w:spacing w:after="0" w:line="240" w:lineRule="auto"/>
              <w:rPr>
                <w:rFonts w:ascii="Helvetica" w:eastAsia="Times New Roman" w:hAnsi="Helvetica" w:cs="Helvetica"/>
                <w:b/>
                <w:bCs/>
                <w:color w:val="0D0D0D" w:themeColor="text1" w:themeTint="F2"/>
                <w:sz w:val="20"/>
                <w:szCs w:val="20"/>
              </w:rPr>
            </w:pPr>
          </w:p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Helvetica" w:eastAsia="Times New Roman" w:hAnsi="Helvetica" w:cs="Helvetica"/>
                <w:b/>
                <w:bCs/>
                <w:color w:val="0D0D0D" w:themeColor="text1" w:themeTint="F2"/>
                <w:sz w:val="20"/>
                <w:szCs w:val="20"/>
              </w:rPr>
              <w:t>Circle the correct response to the question: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gridSpan w:val="2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5" style="width:0;height:1.5pt" o:hralign="center" o:hrstd="t" o:hrnoshade="t" o:hr="t" fillcolor="#aca899" stroked="f"/>
              </w:pict>
            </w:r>
          </w:p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In what step of the Scientific Method do you ask a question?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2" name="Picture 2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Conclusion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3" name="Picture 3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Problem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4" name="Picture 4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Hypothesis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5" name="Picture 5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Information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gridSpan w:val="2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6" style="width:0;height:1.5pt" o:hralign="center" o:hrstd="t" o:hrnoshade="t" o:hr="t" fillcolor="#aca899" stroked="f"/>
              </w:pict>
            </w:r>
          </w:p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In what step of the Scientific Method do you go to the library or ask an expert?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7" name="Picture 7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Conclusion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8" name="Picture 8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Hypothesis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9" name="Picture 9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Problem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10" name="Picture 10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Information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gridSpan w:val="2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7" style="width:0;height:1.5pt" o:hralign="center" o:hrstd="t" o:hrnoshade="t" o:hr="t" fillcolor="#aca899" stroked="f"/>
              </w:pict>
            </w:r>
          </w:p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The possible answer to the problem.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12" name="Picture 12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Hypothesis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13" name="Picture 13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Conclusion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14" name="Picture 14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Data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15" name="Picture 15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Experiment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gridSpan w:val="2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8" style="width:0;height:1.5pt" o:hralign="center" o:hrstd="t" o:hrnoshade="t" o:hr="t" fillcolor="#aca899" stroked="f"/>
              </w:pict>
            </w:r>
          </w:p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The actual answer to the problem.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17" name="Picture 17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Hypothesis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18" name="Picture 18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Data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19" name="Picture 19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Conclusion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20" name="Picture 20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Information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gridSpan w:val="2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29" style="width:0;height:1.5pt" o:hralign="center" o:hrstd="t" o:hrnoshade="t" o:hr="t" fillcolor="#aca899" stroked="f"/>
              </w:pict>
            </w:r>
          </w:p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The variable that you change in the experiment. Also called the manipulated variable.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22" name="Picture 22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Controlled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23" name="Picture 23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Dependent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24" name="Picture 24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Independent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25" name="Picture 25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Responding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gridSpan w:val="2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pict>
                <v:rect id="_x0000_i1030" style="width:0;height:1.5pt" o:hralign="center" o:hrstd="t" o:hrnoshade="t" o:hr="t" fillcolor="#aca899" stroked="f"/>
              </w:pict>
            </w:r>
          </w:p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The variable that changes because you changed the other variable. Also called the responding variable.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27" name="Picture 27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Dependent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28" name="Picture 28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Independent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29" name="Picture 29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Controlled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30" name="Picture 30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Manipulated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gridSpan w:val="2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1" style="width:0;height:1.5pt" o:hralign="center" o:hrstd="t" o:hrnoshade="t" o:hr="t" fillcolor="#aca899" stroked="f"/>
              </w:pict>
            </w:r>
          </w:p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The group in the experiment that does not get the variable is called the ___________ group.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32" name="Picture 32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Dependent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33" name="Picture 33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Control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34" name="Picture 34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Independent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35" name="Picture 35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Responding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gridSpan w:val="2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2" style="width:0;height:1.5pt" o:hralign="center" o:hrstd="t" o:hrnoshade="t" o:hr="t" fillcolor="#aca899" stroked="f"/>
              </w:pict>
            </w:r>
          </w:p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The variables in the experiment that do not change are called the __________ variables.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37" name="Picture 37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Controlled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38" name="Picture 38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Independent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39" name="Picture 39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Dependent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40" name="Picture 40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Manipulated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gridSpan w:val="2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3" style="width:0;height:1.5pt" o:hralign="center" o:hrstd="t" o:hrnoshade="t" o:hr="t" fillcolor="#aca899" stroked="f"/>
              </w:pict>
            </w:r>
          </w:p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Recorded observations and measurements.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42" name="Picture 42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Information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43" name="Picture 43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Conclusion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44" name="Picture 44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Hypothesis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45" name="Picture 45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Data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gridSpan w:val="2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Times New Roman" w:eastAsia="Times New Roman" w:hAnsi="Times New Roman" w:cs="Times New Roman"/>
                <w:sz w:val="24"/>
                <w:szCs w:val="24"/>
              </w:rPr>
              <w:pict>
                <v:rect id="_x0000_i1034" style="width:0;height:1.5pt" o:hralign="center" o:hrstd="t" o:hrnoshade="t" o:hr="t" fillcolor="#aca899" stroked="f"/>
              </w:pict>
            </w:r>
          </w:p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The conclusion is based on the results of the _____________.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47" name="Picture 47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Information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48" name="Picture 48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8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Hypothesis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49" name="Picture 49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9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Experiment</w:t>
            </w:r>
          </w:p>
        </w:tc>
      </w:tr>
      <w:tr w:rsidR="009B7A22" w:rsidRPr="009B7A22" w:rsidTr="009B7A22">
        <w:trPr>
          <w:tblCellSpacing w:w="0" w:type="dxa"/>
        </w:trPr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000FF"/>
                <w:sz w:val="24"/>
                <w:szCs w:val="24"/>
              </w:rPr>
              <w:drawing>
                <wp:inline distT="0" distB="0" distL="0" distR="0">
                  <wp:extent cx="142875" cy="142875"/>
                  <wp:effectExtent l="19050" t="0" r="9525" b="0"/>
                  <wp:docPr id="50" name="Picture 50" descr="http://cte.jhu.edu/techacademy/web/2000/lehman/nr/rbd.gif">
                    <a:hlinkClick xmlns:a="http://schemas.openxmlformats.org/drawingml/2006/main" r:id="rId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0" descr="http://cte.jhu.edu/techacademy/web/2000/lehman/nr/rbd.gif">
                            <a:hlinkClick r:id="rId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875" cy="142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9B7A22" w:rsidRPr="009B7A22" w:rsidRDefault="009B7A22" w:rsidP="009B7A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B7A22">
              <w:rPr>
                <w:rFonts w:ascii="Helvetica" w:eastAsia="Times New Roman" w:hAnsi="Helvetica" w:cs="Helvetica"/>
                <w:sz w:val="27"/>
                <w:szCs w:val="27"/>
              </w:rPr>
              <w:t>Problem</w:t>
            </w:r>
          </w:p>
        </w:tc>
      </w:tr>
    </w:tbl>
    <w:p w:rsidR="001750CE" w:rsidRDefault="001750CE"/>
    <w:sectPr w:rsidR="001750CE" w:rsidSect="00175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9B7A22"/>
    <w:rsid w:val="001750CE"/>
    <w:rsid w:val="009B7A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50C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B7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A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918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cte.jhu.edu/techacademy/web/2000/lehman/mctest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210</Words>
  <Characters>1200</Characters>
  <Application>Microsoft Office Word</Application>
  <DocSecurity>0</DocSecurity>
  <Lines>10</Lines>
  <Paragraphs>2</Paragraphs>
  <ScaleCrop>false</ScaleCrop>
  <Company>SUSD</Company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1</cp:revision>
  <dcterms:created xsi:type="dcterms:W3CDTF">2010-06-09T20:04:00Z</dcterms:created>
  <dcterms:modified xsi:type="dcterms:W3CDTF">2010-06-09T20:10:00Z</dcterms:modified>
</cp:coreProperties>
</file>